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农牧科技有限责任公司关于雪花牛育肥基地青贮的询价采购项目，以下为我司相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84"/>
        <w:gridCol w:w="575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48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青贮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0.3-0.5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0.1-0.2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ug/kg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开票税率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130吨不含税总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价（元/吨）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130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吨含税总价（元）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18"/>
                <w:szCs w:val="18"/>
                <w:lang w:val="en-US" w:eastAsia="zh-CN"/>
              </w:rPr>
              <w:t>报价之日起30日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8406CE4"/>
    <w:rsid w:val="15854015"/>
    <w:rsid w:val="173E17BF"/>
    <w:rsid w:val="18961DB5"/>
    <w:rsid w:val="1D7C4CCF"/>
    <w:rsid w:val="1FDD5B1C"/>
    <w:rsid w:val="23A55DF3"/>
    <w:rsid w:val="33E4583A"/>
    <w:rsid w:val="3409437E"/>
    <w:rsid w:val="3C2276DC"/>
    <w:rsid w:val="48226CFC"/>
    <w:rsid w:val="48AE69C1"/>
    <w:rsid w:val="4AAE7501"/>
    <w:rsid w:val="4FC64EAE"/>
    <w:rsid w:val="512A47D3"/>
    <w:rsid w:val="53EC2E48"/>
    <w:rsid w:val="6122321A"/>
    <w:rsid w:val="68D15D57"/>
    <w:rsid w:val="6CB542C8"/>
    <w:rsid w:val="73DB2334"/>
    <w:rsid w:val="742029BD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</Words>
  <Characters>325</Characters>
  <Lines>0</Lines>
  <Paragraphs>0</Paragraphs>
  <TotalTime>1</TotalTime>
  <ScaleCrop>false</ScaleCrop>
  <LinksUpToDate>false</LinksUpToDate>
  <CharactersWithSpaces>350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2024-05-31T02:11:51Z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