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94" w:rightChars="-140"/>
        <w:jc w:val="both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</w:t>
      </w:r>
    </w:p>
    <w:p>
      <w:pPr>
        <w:ind w:left="-567" w:leftChars="-270" w:right="-294" w:rightChars="-140"/>
        <w:jc w:val="center"/>
        <w:rPr>
          <w:rFonts w:hint="eastAsia"/>
          <w:b/>
          <w:bCs/>
          <w:sz w:val="44"/>
          <w:szCs w:val="44"/>
        </w:rPr>
      </w:pPr>
    </w:p>
    <w:p>
      <w:pPr>
        <w:ind w:left="-567" w:leftChars="-270" w:right="-294" w:rightChars="-140"/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江南污水厂（一期）污水处理项目氨氮去除剂物资采购</w:t>
      </w:r>
      <w:r>
        <w:rPr>
          <w:rFonts w:hint="eastAsia"/>
          <w:b/>
          <w:bCs/>
          <w:sz w:val="44"/>
          <w:szCs w:val="44"/>
          <w:lang w:eastAsia="zh-CN"/>
        </w:rPr>
        <w:t>清</w:t>
      </w:r>
      <w:r>
        <w:rPr>
          <w:rFonts w:hint="eastAsia"/>
          <w:b/>
          <w:bCs/>
          <w:sz w:val="44"/>
          <w:szCs w:val="44"/>
        </w:rPr>
        <w:t>单</w:t>
      </w:r>
    </w:p>
    <w:tbl>
      <w:tblPr>
        <w:tblStyle w:val="5"/>
        <w:tblpPr w:leftFromText="180" w:rightFromText="180" w:vertAnchor="text" w:tblpX="-110" w:tblpY="2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574"/>
        <w:gridCol w:w="6303"/>
        <w:gridCol w:w="2450"/>
        <w:gridCol w:w="25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6" w:hRule="atLeast"/>
        </w:trPr>
        <w:tc>
          <w:tcPr>
            <w:tcW w:w="13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方正小标宋简体" w:eastAsia="方正小标宋简体"/>
                <w:kern w:val="0"/>
                <w:sz w:val="28"/>
                <w:szCs w:val="28"/>
              </w:rPr>
            </w:pPr>
            <w:r>
              <w:rPr>
                <w:rFonts w:hint="eastAsia" w:ascii="方正小标宋简体" w:hAnsi="微软雅黑" w:eastAsia="方正小标宋简体" w:cs="微软雅黑"/>
                <w:kern w:val="0"/>
                <w:sz w:val="28"/>
                <w:szCs w:val="28"/>
              </w:rPr>
              <w:t>采购单位名称：河池市国投水务环保投资运营集团有限公</w:t>
            </w:r>
            <w:r>
              <w:rPr>
                <w:rFonts w:hint="eastAsia" w:ascii="方正小标宋简体" w:eastAsia="方正小标宋简体"/>
                <w:kern w:val="0"/>
                <w:sz w:val="28"/>
                <w:szCs w:val="28"/>
              </w:rPr>
              <w:t>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38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方正小标宋简体" w:eastAsia="方正小标宋简体"/>
                <w:kern w:val="0"/>
                <w:sz w:val="28"/>
                <w:szCs w:val="28"/>
              </w:rPr>
            </w:pPr>
            <w:r>
              <w:rPr>
                <w:rFonts w:hint="eastAsia" w:ascii="方正小标宋简体" w:hAnsi="微软雅黑" w:eastAsia="方正小标宋简体" w:cs="微软雅黑"/>
                <w:kern w:val="0"/>
                <w:sz w:val="28"/>
                <w:szCs w:val="28"/>
              </w:rPr>
              <w:t>收货地址：河池市大任产业园江南污水处理厂（一期</w:t>
            </w:r>
            <w:r>
              <w:rPr>
                <w:rFonts w:hint="eastAsia" w:ascii="方正小标宋简体" w:eastAsia="方正小标宋简体"/>
                <w:kern w:val="0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26" w:hRule="atLeast"/>
        </w:trPr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序</w:t>
            </w:r>
            <w:r>
              <w:rPr>
                <w:rFonts w:hint="eastAsia"/>
                <w:kern w:val="0"/>
                <w:sz w:val="28"/>
                <w:szCs w:val="28"/>
              </w:rPr>
              <w:t>号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药剂名</w:t>
            </w:r>
            <w:r>
              <w:rPr>
                <w:rFonts w:hint="eastAsia"/>
                <w:kern w:val="0"/>
                <w:sz w:val="28"/>
                <w:szCs w:val="28"/>
              </w:rPr>
              <w:t>称</w:t>
            </w:r>
          </w:p>
        </w:tc>
        <w:tc>
          <w:tcPr>
            <w:tcW w:w="6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规格参</w:t>
            </w:r>
            <w:r>
              <w:rPr>
                <w:rFonts w:hint="eastAsia"/>
                <w:kern w:val="0"/>
                <w:sz w:val="28"/>
                <w:szCs w:val="28"/>
              </w:rPr>
              <w:t>数</w:t>
            </w:r>
          </w:p>
        </w:tc>
        <w:tc>
          <w:tcPr>
            <w:tcW w:w="2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数</w:t>
            </w:r>
            <w:r>
              <w:rPr>
                <w:rFonts w:hint="eastAsia"/>
                <w:kern w:val="0"/>
                <w:sz w:val="28"/>
                <w:szCs w:val="28"/>
              </w:rPr>
              <w:t>量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单位（</w:t>
            </w:r>
            <w:r>
              <w:rPr>
                <w:kern w:val="0"/>
                <w:sz w:val="28"/>
                <w:szCs w:val="28"/>
              </w:rPr>
              <w:t>KG</w:t>
            </w:r>
            <w:r>
              <w:rPr>
                <w:rFonts w:hint="eastAsia"/>
                <w:kern w:val="0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631" w:hRule="atLeast"/>
        </w:trPr>
        <w:tc>
          <w:tcPr>
            <w:tcW w:w="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1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kern w:val="0"/>
                <w:sz w:val="28"/>
                <w:szCs w:val="28"/>
              </w:rPr>
              <w:t>氨氮去除</w:t>
            </w:r>
            <w:r>
              <w:rPr>
                <w:rFonts w:hint="eastAsia"/>
                <w:kern w:val="0"/>
                <w:sz w:val="28"/>
                <w:szCs w:val="28"/>
              </w:rPr>
              <w:t>剂</w:t>
            </w:r>
          </w:p>
        </w:tc>
        <w:tc>
          <w:tcPr>
            <w:tcW w:w="6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形态：白色固体粉末25KG/袋；有效含量</w:t>
            </w:r>
            <w:r>
              <w:rPr>
                <w:rFonts w:hint="eastAsia" w:ascii="微软雅黑" w:hAnsi="微软雅黑" w:eastAsia="微软雅黑" w:cs="微软雅黑"/>
                <w:kern w:val="0"/>
                <w:sz w:val="32"/>
                <w:szCs w:val="32"/>
              </w:rPr>
              <w:t>≧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90% ； 去除率（1g/L）</w:t>
            </w:r>
            <w:r>
              <w:rPr>
                <w:rFonts w:hint="eastAsia" w:ascii="微软雅黑" w:hAnsi="微软雅黑" w:eastAsia="微软雅黑" w:cs="微软雅黑"/>
                <w:kern w:val="0"/>
                <w:sz w:val="32"/>
                <w:szCs w:val="32"/>
              </w:rPr>
              <w:t>≧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</w:rPr>
              <w:t>80%</w:t>
            </w:r>
            <w:bookmarkStart w:id="0" w:name="_GoBack"/>
            <w:bookmarkEnd w:id="0"/>
          </w:p>
        </w:tc>
        <w:tc>
          <w:tcPr>
            <w:tcW w:w="24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5000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kern w:val="0"/>
                <w:sz w:val="28"/>
                <w:szCs w:val="28"/>
              </w:rPr>
            </w:pPr>
            <w:r>
              <w:rPr>
                <w:kern w:val="0"/>
                <w:sz w:val="28"/>
                <w:szCs w:val="28"/>
              </w:rPr>
              <w:t>KG</w:t>
            </w:r>
          </w:p>
        </w:tc>
      </w:tr>
    </w:tbl>
    <w:p>
      <w:pPr>
        <w:rPr>
          <w:rFonts w:hint="eastAsia"/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备注：以上价格不含税费，只含运费、装卸费，合同签订之日起</w:t>
      </w:r>
      <w:r>
        <w:rPr>
          <w:sz w:val="28"/>
          <w:szCs w:val="28"/>
        </w:rPr>
        <w:t>7</w:t>
      </w:r>
      <w:r>
        <w:rPr>
          <w:rFonts w:hint="eastAsia"/>
          <w:sz w:val="28"/>
          <w:szCs w:val="28"/>
        </w:rPr>
        <w:t>个工作日内完成交货。</w:t>
      </w:r>
    </w:p>
    <w:p>
      <w:pPr>
        <w:ind w:left="-1418" w:leftChars="-675"/>
      </w:pPr>
    </w:p>
    <w:p>
      <w:pPr>
        <w:tabs>
          <w:tab w:val="left" w:pos="1125"/>
        </w:tabs>
        <w:ind w:right="697" w:rightChars="332"/>
      </w:pPr>
      <w:r>
        <w:rPr>
          <w:sz w:val="28"/>
          <w:szCs w:val="28"/>
        </w:rPr>
        <w:tab/>
      </w:r>
    </w:p>
    <w:sectPr>
      <w:pgSz w:w="16838" w:h="11906" w:orient="landscape"/>
      <w:pgMar w:top="1440" w:right="144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g2NDYyMzE5ZjA5ZGFkOWI1ZmQyM2RlYTBiMjRkMDkifQ=="/>
  </w:docVars>
  <w:rsids>
    <w:rsidRoot w:val="00C3741D"/>
    <w:rsid w:val="001A2078"/>
    <w:rsid w:val="00210ABF"/>
    <w:rsid w:val="003E6DCB"/>
    <w:rsid w:val="0049150A"/>
    <w:rsid w:val="00C3741D"/>
    <w:rsid w:val="00D61E26"/>
    <w:rsid w:val="00EF391E"/>
    <w:rsid w:val="00F63B42"/>
    <w:rsid w:val="0E28665F"/>
    <w:rsid w:val="12A10CC7"/>
    <w:rsid w:val="12F928B1"/>
    <w:rsid w:val="38654C26"/>
    <w:rsid w:val="3C4C53D1"/>
    <w:rsid w:val="5EE94B96"/>
    <w:rsid w:val="67B4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185</Words>
  <Characters>203</Characters>
  <Lines>2</Lines>
  <Paragraphs>1</Paragraphs>
  <TotalTime>6</TotalTime>
  <ScaleCrop>false</ScaleCrop>
  <LinksUpToDate>false</LinksUpToDate>
  <CharactersWithSpaces>207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2024-05-27T06:48:00Z</dcterms:created>
  <dc:creator>吴骏锋</dc:creator>
  <cp:lastModifiedBy>叶蓓蓓</cp:lastModifiedBy>
  <dcterms:modified xsi:type="dcterms:W3CDTF">2024-05-28T03:48:05Z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3B367424D4A143318FB461C09D5F4D61_12</vt:lpwstr>
  </property>
</Properties>
</file>