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报价单</w:t>
      </w:r>
    </w:p>
    <w:p>
      <w:pPr>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pPr>
        <w:ind w:firstLine="640" w:firstLineChars="200"/>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农牧科技有限责任公司关于雪花牛育肥基地兽药及添加剂的询价采购项目，以下为我司相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tbl>
      <w:tblPr>
        <w:tblStyle w:val="4"/>
        <w:tblW w:w="12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4"/>
        <w:gridCol w:w="1961"/>
        <w:gridCol w:w="1650"/>
        <w:gridCol w:w="805"/>
        <w:gridCol w:w="872"/>
        <w:gridCol w:w="2128"/>
        <w:gridCol w:w="1568"/>
        <w:gridCol w:w="1391"/>
        <w:gridCol w:w="13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序号</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兽药名称</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型号规格</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生产厂家</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单价</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金额（元）</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酵臻享（益生菌）</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5kg*4包/件</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曲靖大北农饲料有限公司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小苏打</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80*25kg/袋</w:t>
            </w:r>
          </w:p>
        </w:tc>
        <w:tc>
          <w:tcPr>
            <w:tcW w:w="8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吨</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湖南衡阳市春茂化工有限公司 </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9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硫酸卡那霉素注射液</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10ml*10支/盒</w:t>
            </w:r>
          </w:p>
        </w:tc>
        <w:tc>
          <w:tcPr>
            <w:tcW w:w="8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江西邦诚动物药业有限公司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高锰酸钾消毒粉</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500g/瓶</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江西邦诚动物药业有限公司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藿香正气散</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1000g/包</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江西邦诚动物药业有限公司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清瘟败毒散</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1000g/包</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江西邦诚动物药业有限公司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霉脱宝</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1000g/包</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江西邦诚动物药业有限公司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9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黄芪多糖注射液</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10ml*10支/盒</w:t>
            </w:r>
          </w:p>
        </w:tc>
        <w:tc>
          <w:tcPr>
            <w:tcW w:w="8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江西邦诚动物药业有限公司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96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肉毒梭菌（C型）中毒症灭活疫苗</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100ml/瓶</w:t>
            </w:r>
          </w:p>
        </w:tc>
        <w:tc>
          <w:tcPr>
            <w:tcW w:w="8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江西邦诚动物药业有限公司</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舔砖</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10㎏/块</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吨</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进口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949"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合计（元）：</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53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报价有效期</w:t>
            </w:r>
          </w:p>
        </w:tc>
        <w:tc>
          <w:tcPr>
            <w:tcW w:w="980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报价之日起30日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53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付款方式、账期</w:t>
            </w:r>
          </w:p>
        </w:tc>
        <w:tc>
          <w:tcPr>
            <w:tcW w:w="980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以上报价皆为含税价。先货后款，验收合格后，收到正规足额发票之日起7个工作日内以银行转账的方式一次性付款。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53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联系人、联系电话</w:t>
            </w:r>
          </w:p>
        </w:tc>
        <w:tc>
          <w:tcPr>
            <w:tcW w:w="980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bl>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p>
      <w:pPr>
        <w:ind w:firstLine="8640" w:firstLineChars="27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pPr>
        <w:ind w:firstLine="8960" w:firstLineChars="2800"/>
        <w:rPr>
          <w:rFonts w:hint="eastAsia" w:ascii="Times New Roman" w:hAnsi="Times New Roman" w:eastAsia="仿宋_GB2312" w:cs="Times New Roman"/>
          <w:i w:val="0"/>
          <w:iCs w:val="0"/>
          <w:caps w:val="0"/>
          <w:color w:val="363636"/>
          <w:spacing w:val="0"/>
          <w:kern w:val="0"/>
          <w:sz w:val="32"/>
          <w:szCs w:val="32"/>
          <w:lang w:val="en-US" w:eastAsia="zh-CN"/>
        </w:rPr>
      </w:pPr>
      <w:bookmarkStart w:id="0" w:name="_GoBack"/>
      <w:bookmarkEnd w:id="0"/>
      <w:r>
        <w:rPr>
          <w:rFonts w:hint="eastAsia" w:ascii="仿宋_GB2312" w:hAnsi="仿宋_GB2312" w:eastAsia="仿宋_GB2312" w:cs="仿宋_GB2312"/>
          <w:sz w:val="32"/>
          <w:szCs w:val="32"/>
          <w:u w:val="none"/>
          <w:lang w:val="en-US" w:eastAsia="zh-CN"/>
        </w:rPr>
        <w:t>年    月    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lNWY0NmU1N2Y2ZWJiY2UxY2Y2NmIwMTY0MmI1YjUifQ=="/>
  </w:docVars>
  <w:rsids>
    <w:rsidRoot w:val="00000000"/>
    <w:rsid w:val="346F5CCA"/>
    <w:rsid w:val="55AF2BD8"/>
    <w:rsid w:val="6B946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410</Words>
  <Characters>469</Characters>
  <Lines>0</Lines>
  <Paragraphs>0</Paragraphs>
  <TotalTime>2</TotalTime>
  <ScaleCrop>false</ScaleCrop>
  <LinksUpToDate>false</LinksUpToDate>
  <CharactersWithSpaces>493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2024-06-07T01:06:00Z</dcterms:created>
  <dc:creator>PC-machine</dc:creator>
  <cp:lastModifiedBy>猫猫球</cp:lastModifiedBy>
  <dcterms:modified xsi:type="dcterms:W3CDTF">2024-06-07T03:02:51Z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13BF22E884064B068E8FC83AD64D3B54_12</vt:lpwstr>
  </property>
</Properties>
</file>