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178064"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  <w:t>附件1：询价物品名称、规格及数量</w:t>
      </w:r>
    </w:p>
    <w:tbl>
      <w:tblPr>
        <w:tblStyle w:val="3"/>
        <w:tblW w:w="9433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6"/>
        <w:gridCol w:w="1252"/>
        <w:gridCol w:w="4588"/>
        <w:gridCol w:w="1697"/>
      </w:tblGrid>
      <w:tr w14:paraId="2865F8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E36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物品名称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428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57F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规格及要求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EF6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44C1B9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011C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普通育肥后期-精补料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A76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2.7吨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E6D4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水份 ≤14% </w:t>
            </w:r>
          </w:p>
          <w:p w14:paraId="2FA65F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粗蛋白质 ≥14% </w:t>
            </w:r>
          </w:p>
          <w:p w14:paraId="150AD9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粗灰分 ≤12% </w:t>
            </w:r>
          </w:p>
          <w:p w14:paraId="3C59D9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粗纤维 ≤15%</w:t>
            </w:r>
          </w:p>
          <w:p w14:paraId="133DD3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氯化钠 0.3%-1.5%</w:t>
            </w:r>
          </w:p>
          <w:p w14:paraId="265FBF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钙  0.8%-1.8% </w:t>
            </w:r>
          </w:p>
          <w:p w14:paraId="4C51A4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总磷 ≥ 0.3%  </w:t>
            </w:r>
          </w:p>
          <w:p w14:paraId="5DA191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赖氨酸 ≥ 0.3% </w:t>
            </w:r>
          </w:p>
          <w:p w14:paraId="6C8A2D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黄曲霉毒素 (≤) 30PPb  </w:t>
            </w:r>
          </w:p>
          <w:p w14:paraId="77DF20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呕吐毒素 (≤) 3000 PPb  </w:t>
            </w:r>
          </w:p>
          <w:p w14:paraId="0FA027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赤霉烯酮 (≤) 500 PPb </w:t>
            </w:r>
          </w:p>
          <w:p w14:paraId="643073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淀粉（≥）38% 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D544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结算以实际数量、金额为准</w:t>
            </w:r>
          </w:p>
        </w:tc>
      </w:tr>
      <w:tr w14:paraId="67163E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66E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雪花育肥中期-精补料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325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11.27吨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74ED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水份 ≤12% </w:t>
            </w:r>
          </w:p>
          <w:p w14:paraId="156996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粗蛋白质 ≥16% </w:t>
            </w:r>
          </w:p>
          <w:p w14:paraId="5EB9C2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粗灰分 ≤10% </w:t>
            </w:r>
          </w:p>
          <w:p w14:paraId="109520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粗纤维 ≤10%</w:t>
            </w:r>
          </w:p>
          <w:p w14:paraId="2EDEB3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氯化钠 0.3%-1.0 %</w:t>
            </w:r>
          </w:p>
          <w:p w14:paraId="798EFB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钙  0.2%-0.5% </w:t>
            </w:r>
          </w:p>
          <w:p w14:paraId="1CD56C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总磷 ≥ 0.35%  </w:t>
            </w:r>
          </w:p>
          <w:p w14:paraId="64D9E4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赖氨酸 ≥ 0.5% </w:t>
            </w:r>
          </w:p>
          <w:p w14:paraId="4DF4E2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黄曲霉毒素 (≤)20PPb  </w:t>
            </w:r>
          </w:p>
          <w:p w14:paraId="64B20D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呕吐毒素 (≤) 2000 PPb  </w:t>
            </w:r>
          </w:p>
          <w:p w14:paraId="6B4553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赤霉烯酮 (≤) 500 PPb  </w:t>
            </w:r>
          </w:p>
          <w:p w14:paraId="6DD70E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淀粉（≥）40% 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862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结算以实际数量、金额为准</w:t>
            </w:r>
          </w:p>
        </w:tc>
      </w:tr>
      <w:tr w14:paraId="474251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68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雪花育肥后期-精补料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68F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15吨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A9E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水份 ≤12% </w:t>
            </w:r>
          </w:p>
          <w:p w14:paraId="0FBD0A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粗蛋白质 ≥15% </w:t>
            </w:r>
          </w:p>
          <w:p w14:paraId="699D0D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粗灰分 ≤10% </w:t>
            </w:r>
          </w:p>
          <w:p w14:paraId="27F747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粗纤维 ≤10%</w:t>
            </w:r>
          </w:p>
          <w:p w14:paraId="0453B2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氯化钠 0.3%-1.0 %</w:t>
            </w:r>
          </w:p>
          <w:p w14:paraId="6BFE62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钙  0.2%-0.4% </w:t>
            </w:r>
          </w:p>
          <w:p w14:paraId="240710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总磷 ≥ 0.35%  </w:t>
            </w:r>
          </w:p>
          <w:p w14:paraId="7D10EA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赖氨酸 ≥ 0.4% </w:t>
            </w:r>
          </w:p>
          <w:p w14:paraId="17D091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黄曲霉毒素 (≤)20PPb </w:t>
            </w:r>
          </w:p>
          <w:p w14:paraId="5936CE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呕吐毒素 (≤) 2000PPb</w:t>
            </w:r>
          </w:p>
          <w:p w14:paraId="29A665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赤霉烯酮 (≤) 500PPb </w:t>
            </w:r>
          </w:p>
          <w:p w14:paraId="60D163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淀粉（≥）45%  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9A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结算以实际数量、金额为准</w:t>
            </w:r>
          </w:p>
        </w:tc>
      </w:tr>
      <w:tr w14:paraId="5CE131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1CF3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白酒糟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0F7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11.7吨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4A51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水分≤65%；粗蛋白≥22%（DM%）；粗灰分≤6.5%（DM%）；新鲜，无发霉、酸败、变质、无有毒有害物质，无不可食杂草，无重金属，无黄曲霉素及其它有害霉菌超标。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6DD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结算以实际数量、金额为准</w:t>
            </w:r>
          </w:p>
        </w:tc>
      </w:tr>
      <w:tr w14:paraId="55B977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7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DA0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啤酒糟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13E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36.17吨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314D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含水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75%；蛋白（干物质）≥25%；灰分（干物质）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5%；钙（干物质）0.2-0.3%；磷（干物质）0.5-0.7%；黄曲霉毒素Bl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30ug/kg；呕吐毒素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2000ug/kg；玉米赤霉烯酮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500ug/kg；无有毒有害物质，无不可食杂草，无重金属，无黄曲霉素及其它有害霉菌超标。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C1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结算以实际数量、金额为准</w:t>
            </w:r>
          </w:p>
        </w:tc>
      </w:tr>
      <w:tr w14:paraId="2CC6DB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6FD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稻  草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DE9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66.1吨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7315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600kg/捆，柔丝，除尘；含水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13%；蛋白%（干物质）≥4%；灰分%（干物质）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12%；钙%（干物质）0.4-0.5；磷（干物质）0.1-0.2；黄曲霉毒素Blug/kg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30；呕吐毒素ug/kg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2000；玉米赤霉烯酮ug/kg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500；无有毒有害物质，无不可食杂草，无重金属黄曲霉素及其它有害霉菌超标。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22B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结算以实际数量、金额为准</w:t>
            </w:r>
          </w:p>
        </w:tc>
      </w:tr>
      <w:tr w14:paraId="59556F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943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4D10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注：以上物品可单个进行报价。</w:t>
            </w:r>
          </w:p>
        </w:tc>
      </w:tr>
    </w:tbl>
    <w:p w14:paraId="3C5082E0">
      <w:pPr>
        <w:rPr>
          <w:rFonts w:hint="default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FD33F5"/>
    <w:rsid w:val="10B95885"/>
    <w:rsid w:val="11E46EAE"/>
    <w:rsid w:val="123D7F33"/>
    <w:rsid w:val="16BD18E1"/>
    <w:rsid w:val="1B306DB3"/>
    <w:rsid w:val="240510B5"/>
    <w:rsid w:val="297F5FB2"/>
    <w:rsid w:val="326D6234"/>
    <w:rsid w:val="413C37E5"/>
    <w:rsid w:val="452837BC"/>
    <w:rsid w:val="47266771"/>
    <w:rsid w:val="49147605"/>
    <w:rsid w:val="5FAC6F15"/>
    <w:rsid w:val="619F774C"/>
    <w:rsid w:val="6E407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next w:val="1"/>
    <w:qFormat/>
    <w:uiPriority w:val="99"/>
    <w:pPr>
      <w:widowControl w:val="0"/>
      <w:spacing w:after="120"/>
      <w:ind w:left="420" w:leftChars="200" w:firstLine="420" w:firstLineChars="20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6">
    <w:name w:val="font11"/>
    <w:basedOn w:val="4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770</Words>
  <Characters>1033</Characters>
  <Lines>0</Lines>
  <Paragraphs>0</Paragraphs>
  <TotalTime>9</TotalTime>
  <ScaleCrop>false</ScaleCrop>
  <LinksUpToDate>false</LinksUpToDate>
  <CharactersWithSpaces>1130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2025-03-03T02:21:00Z</dcterms:created>
  <dc:creator>PC-machine</dc:creator>
  <cp:lastModifiedBy>果面</cp:lastModifiedBy>
  <dcterms:modified xsi:type="dcterms:W3CDTF">2025-05-26T02:21:29Z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KSOTemplateDocerSaveRecord">
    <vt:lpwstr>eyJoZGlkIjoiOTVkOTU3NmFlOWM1OWQ0MGQ3MjU4MTAwMDVkMTYxYTgiLCJ1c2VySWQiOiIyMDkzMTU3MzkifQ==</vt:lpwstr>
  </property>
  <property fmtid="{D5CDD505-2E9C-101B-9397-08002B2CF9AE}" pid="4" name="ICV">
    <vt:lpwstr>C94C37AD3D0245D8979FB087E5D0CBA5_12</vt:lpwstr>
  </property>
</Properties>
</file>