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B5C71D">
      <w:pPr>
        <w:jc w:val="center"/>
        <w:rPr>
          <w:rFonts w:hint="eastAsia" w:ascii="方正小标宋简体" w:hAnsi="方正小标宋简体" w:eastAsia="方正小标宋简体" w:cs="方正小标宋简体"/>
          <w:sz w:val="36"/>
          <w:szCs w:val="36"/>
          <w:lang w:val="en-US" w:eastAsia="zh-CN"/>
        </w:rPr>
      </w:pPr>
      <w:bookmarkStart w:id="0" w:name="_GoBack"/>
      <w:bookmarkEnd w:id="0"/>
      <w:r>
        <w:rPr>
          <w:rFonts w:hint="eastAsia" w:ascii="方正小标宋简体" w:hAnsi="方正小标宋简体" w:eastAsia="方正小标宋简体" w:cs="方正小标宋简体"/>
          <w:sz w:val="36"/>
          <w:szCs w:val="36"/>
        </w:rPr>
        <w:t>河池市大任产业园污水处理厂（江南污水处理厂二期）</w:t>
      </w:r>
      <w:r>
        <w:rPr>
          <w:rFonts w:hint="eastAsia" w:ascii="方正小标宋简体" w:hAnsi="方正小标宋简体" w:eastAsia="方正小标宋简体" w:cs="方正小标宋简体"/>
          <w:sz w:val="36"/>
          <w:szCs w:val="36"/>
          <w:lang w:val="en-US" w:eastAsia="zh-CN"/>
        </w:rPr>
        <w:t>污泥监测方案</w:t>
      </w:r>
    </w:p>
    <w:p w14:paraId="7E3834F7">
      <w:pPr>
        <w:rPr>
          <w:rFonts w:hint="eastAsia"/>
          <w:lang w:val="en-US" w:eastAsia="zh-CN"/>
        </w:rPr>
      </w:pPr>
    </w:p>
    <w:p w14:paraId="2E9D15F3">
      <w:pPr>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一、鉴定依据</w:t>
      </w:r>
    </w:p>
    <w:p w14:paraId="6274F5A9">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1.《危险废物鉴别标准 通则》（GB5085.7-2019）</w:t>
      </w:r>
    </w:p>
    <w:p w14:paraId="4278BD4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2.《固体废物鉴别标准 通则》（GB34330-2017）</w:t>
      </w:r>
    </w:p>
    <w:p w14:paraId="5BFB07AB">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3.《危险废物鉴别技术规范》（HJ298-2019）</w:t>
      </w:r>
    </w:p>
    <w:p w14:paraId="79B674A5">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4.《固体废物浸出毒性浸出方法》（HJ/T299-2007）</w:t>
      </w:r>
    </w:p>
    <w:p w14:paraId="17047C1D">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5.《国家危险废物名录》（2025年版）</w:t>
      </w:r>
    </w:p>
    <w:p w14:paraId="0DB27A06">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6.《危险废物鉴别标准 腐蚀性鉴别》（GB5085.1-2007）</w:t>
      </w:r>
    </w:p>
    <w:p w14:paraId="70F8C018">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7.《危险废物鉴别标准 急性毒性初筛》（GB5085.2-2007）</w:t>
      </w:r>
    </w:p>
    <w:p w14:paraId="5812707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8.《危险废物鉴别标准 浸出毒性鉴别》（GB5085.3-2007）</w:t>
      </w:r>
    </w:p>
    <w:p w14:paraId="016E572C">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9.《危险废物鉴别标准 易燃性鉴别》（GB5085.4-2007）</w:t>
      </w:r>
    </w:p>
    <w:p w14:paraId="1B3C1E9E">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10.《危险废物鉴别标准 反应性鉴别》（GB5085.5-2007）</w:t>
      </w:r>
    </w:p>
    <w:p w14:paraId="37B20C11">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11.《危险废物鉴别标准 毒性物质含量鉴别》（GB5085.6-2007）</w:t>
      </w:r>
    </w:p>
    <w:p w14:paraId="663C6923">
      <w:pPr>
        <w:keepNext w:val="0"/>
        <w:keepLines w:val="0"/>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12.《工业固体废物采样制样技术规范》（HJ/T20-1998）</w:t>
      </w:r>
    </w:p>
    <w:p w14:paraId="4B24A87A">
      <w:pPr>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二、采样要求</w:t>
      </w:r>
    </w:p>
    <w:p w14:paraId="59CA4B6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sz w:val="28"/>
          <w:szCs w:val="28"/>
          <w:lang w:val="en-US" w:eastAsia="zh-CN"/>
        </w:rPr>
      </w:pPr>
      <w:r>
        <w:rPr>
          <w:rFonts w:hint="eastAsia" w:ascii="仿宋_GB2312" w:hAnsi="仿宋_GB2312" w:eastAsia="仿宋_GB2312" w:cs="仿宋_GB2312"/>
          <w:sz w:val="32"/>
          <w:szCs w:val="32"/>
          <w:lang w:val="en-US" w:eastAsia="zh-CN"/>
        </w:rPr>
        <w:t>按《危险废物鉴别技术规范》（HJ298-2019），危险废物需根据鉴别固体废物的质量确定采样份样数，固体废物为废水处理污泥，如废水处理设施的废水来源、类别、排放量、污染物含量稳定，可适当减少采样份样数，份样数不少于5个。当前厂区污泥贮存量约为20吨，</w:t>
      </w:r>
      <w:r>
        <w:rPr>
          <w:rFonts w:hint="eastAsia" w:ascii="仿宋_GB2312" w:hAnsi="仿宋_GB2312" w:eastAsia="仿宋_GB2312" w:cs="仿宋_GB2312"/>
          <w:b/>
          <w:bCs/>
          <w:sz w:val="32"/>
          <w:szCs w:val="32"/>
          <w:lang w:val="en-US" w:eastAsia="zh-CN"/>
        </w:rPr>
        <w:t>固体废物采样最小份样数应不少于8个。</w:t>
      </w:r>
    </w:p>
    <w:p w14:paraId="70FA542C">
      <w:pPr>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三、监测程序</w:t>
      </w:r>
    </w:p>
    <w:p w14:paraId="2F97937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28"/>
          <w:szCs w:val="28"/>
          <w:lang w:val="en-US" w:eastAsia="zh-CN"/>
        </w:rPr>
      </w:pPr>
      <w:r>
        <w:rPr>
          <w:rFonts w:hint="eastAsia" w:ascii="仿宋_GB2312" w:hAnsi="仿宋_GB2312" w:eastAsia="仿宋_GB2312" w:cs="仿宋_GB2312"/>
          <w:sz w:val="32"/>
          <w:szCs w:val="32"/>
          <w:lang w:val="en-US" w:eastAsia="zh-CN"/>
        </w:rPr>
        <w:t>江南污水处理厂二期污泥未列入《国家危险废物名录》（2025年版），依据GB5085.1、GB5085.2、GB5085.3、GB5085.4、GB5085.5和GB5085.6，以及《危险废物鉴别技术规范》（HJ298-2019）进行鉴别。具有毒性（包括浸出毒性、急性毒性及其他毒性）和感染性等一种或一种以上危险特性的危险废物处理后的废物仍属于危险废物。</w:t>
      </w:r>
    </w:p>
    <w:p w14:paraId="2FACF6A6">
      <w:pPr>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四、监测方法</w:t>
      </w:r>
    </w:p>
    <w:p w14:paraId="523BA20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按照《固体废物 浸出毒性浸出方法 硫酸硝酸法》（HJ/T299-2007）制备的固体废物浸出液中任何一种危害成分含量超过表1中所列的浓度限值，则判定该固体废物是具有浸出毒性特征的危险废物。</w:t>
      </w:r>
    </w:p>
    <w:p w14:paraId="31142DA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检测因子：pH值、铜（以总铜计）、锌（以总锌计）、镉（以总镉计）、铅（以总铅计）、总铬、铬（六价）、烷基汞、汞（以总汞计）、镍（以总镍计）、砷（以总砷计）、氰化物（以CN-计）、硝基苯、二硝基苯、对硝基氯苯、2,4-二硝基氯苯，五氯酚及五氯酚钠（以五氯酚计）、苯酚、2,4-二氯苯酚、2,4,6-三氯苯酚、苯并(a)芘、邻苯二甲酸二丁酯、邻苯二甲酸二辛酯、多氯联苯、苯、甲苯、乙苯、二甲苯、氯苯、1,2-二氯苯、1,4二氯苯、丙烯腈、三氯甲烷、四氯化碳、三氯乙烯、四氯乙烯。</w:t>
      </w:r>
      <w:r>
        <w:rPr>
          <w:rFonts w:hint="eastAsia" w:ascii="仿宋_GB2312" w:hAnsi="仿宋_GB2312" w:eastAsia="仿宋_GB2312" w:cs="仿宋_GB2312"/>
          <w:color w:val="FF0000"/>
          <w:sz w:val="32"/>
          <w:szCs w:val="32"/>
          <w:lang w:val="en-US" w:eastAsia="zh-CN"/>
        </w:rPr>
        <w:t>共36项</w:t>
      </w:r>
      <w:r>
        <w:rPr>
          <w:rFonts w:hint="eastAsia" w:ascii="仿宋_GB2312" w:hAnsi="仿宋_GB2312" w:eastAsia="仿宋_GB2312" w:cs="仿宋_GB2312"/>
          <w:sz w:val="32"/>
          <w:szCs w:val="32"/>
          <w:lang w:val="en-US" w:eastAsia="zh-CN"/>
        </w:rPr>
        <w:t>。</w:t>
      </w:r>
    </w:p>
    <w:p w14:paraId="50CE0FF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val="en-US" w:eastAsia="zh-CN"/>
        </w:rPr>
      </w:pPr>
    </w:p>
    <w:p w14:paraId="38E51F9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val="en-US" w:eastAsia="zh-CN"/>
        </w:rPr>
      </w:pPr>
    </w:p>
    <w:p w14:paraId="56A454D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val="en-US" w:eastAsia="zh-CN"/>
        </w:rPr>
      </w:pPr>
    </w:p>
    <w:p w14:paraId="3650269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仿宋" w:hAnsi="仿宋" w:eastAsia="仿宋" w:cs="仿宋"/>
          <w:sz w:val="28"/>
          <w:szCs w:val="28"/>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ED7428D"/>
    <w:rsid w:val="1FDF1657"/>
    <w:rsid w:val="350F7FAD"/>
    <w:rsid w:val="36D7076E"/>
    <w:rsid w:val="3C82232B"/>
    <w:rsid w:val="3ED7428D"/>
    <w:rsid w:val="654913B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832</Words>
  <Characters>1072</Characters>
  <Lines>0</Lines>
  <Paragraphs>0</Paragraphs>
  <TotalTime>21</TotalTime>
  <ScaleCrop>false</ScaleCrop>
  <LinksUpToDate>false</LinksUpToDate>
  <CharactersWithSpaces>1082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2026-01-15T03:43:00Z</dcterms:created>
  <dc:creator>H</dc:creator>
  <cp:lastModifiedBy>3.</cp:lastModifiedBy>
  <dcterms:modified xsi:type="dcterms:W3CDTF">2026-02-10T08:25:17Z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B56E739D4F844A68B61FB12856A22DD8_13</vt:lpwstr>
  </property>
  <property fmtid="{D5CDD505-2E9C-101B-9397-08002B2CF9AE}" pid="4" name="KSOTemplateDocerSaveRecord">
    <vt:lpwstr>eyJoZGlkIjoiYTRkOWMxYmVlM2VmMzRlZjdkYjE5YTMxNTJkMjE4NTgiLCJ1c2VySWQiOiI1ODQ4MDMzNjkifQ==</vt:lpwstr>
  </property>
</Properties>
</file>