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EB1110">
      <w:pPr>
        <w:pStyle w:val="9"/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一般固体废物处置报价单</w:t>
      </w:r>
    </w:p>
    <w:p w14:paraId="77B440AF">
      <w:pPr>
        <w:pStyle w:val="16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eastAsia="zh-CN"/>
        </w:rPr>
        <w:t>一、报价单位信息</w:t>
      </w:r>
    </w:p>
    <w:p w14:paraId="3311177B">
      <w:pPr>
        <w:pStyle w:val="16"/>
      </w:pPr>
      <w:r>
        <w:t>单位名称：</w:t>
      </w:r>
      <w:r>
        <w:rPr>
          <w:rFonts w:hint="eastAsia"/>
          <w:lang w:eastAsia="zh-CN"/>
        </w:rPr>
        <w:t>（盖章）</w:t>
      </w:r>
      <w:r>
        <w:t>________________________</w:t>
      </w:r>
    </w:p>
    <w:p w14:paraId="346E3088">
      <w:pPr>
        <w:pStyle w:val="16"/>
      </w:pPr>
      <w:r>
        <w:t>统一社会信用代码：________________</w:t>
      </w:r>
    </w:p>
    <w:p w14:paraId="0B0B77F2">
      <w:pPr>
        <w:pStyle w:val="16"/>
        <w:rPr>
          <w:u w:val="single"/>
        </w:rPr>
      </w:pPr>
      <w:r>
        <w:t>处置资质：</w:t>
      </w:r>
      <w:r>
        <w:rPr>
          <w:u w:val="single"/>
        </w:rPr>
        <w:t>持有《一般固体废物处置经营许可证》，资质齐全、合法合规</w:t>
      </w:r>
    </w:p>
    <w:p w14:paraId="45ED6E77">
      <w:pPr>
        <w:pStyle w:val="16"/>
      </w:pPr>
      <w:r>
        <w:t>联系地址：________________________</w:t>
      </w:r>
    </w:p>
    <w:p w14:paraId="5AB8147D">
      <w:pPr>
        <w:pStyle w:val="16"/>
      </w:pPr>
      <w:r>
        <w:t>联系电话：________________________</w:t>
      </w:r>
    </w:p>
    <w:p w14:paraId="427F30CA">
      <w:pPr>
        <w:pStyle w:val="16"/>
      </w:pPr>
      <w:r>
        <w:t>对接人：________________________</w:t>
      </w:r>
    </w:p>
    <w:p w14:paraId="5648C4A0">
      <w:pPr>
        <w:pStyle w:val="3"/>
      </w:pPr>
      <w:r>
        <w:rPr>
          <w:rFonts w:hint="eastAsia"/>
          <w:lang w:eastAsia="zh-CN"/>
        </w:rPr>
        <w:t>二</w:t>
      </w:r>
      <w:r>
        <w:t>、</w:t>
      </w:r>
      <w:r>
        <w:rPr>
          <w:rFonts w:hint="eastAsia"/>
          <w:lang w:eastAsia="zh-CN"/>
        </w:rPr>
        <w:t>一般</w:t>
      </w:r>
      <w:r>
        <w:t>固废明细及报价</w:t>
      </w:r>
    </w:p>
    <w:tbl>
      <w:tblPr>
        <w:tblStyle w:val="10"/>
        <w:tblpPr w:leftFromText="180" w:rightFromText="180" w:vertAnchor="text" w:horzAnchor="page" w:tblpX="1405" w:tblpY="284"/>
        <w:tblOverlap w:val="never"/>
        <w:tblW w:w="50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21"/>
        <w:gridCol w:w="1173"/>
        <w:gridCol w:w="1158"/>
        <w:gridCol w:w="2102"/>
        <w:gridCol w:w="2440"/>
        <w:gridCol w:w="763"/>
        <w:gridCol w:w="969"/>
      </w:tblGrid>
      <w:tr w14:paraId="4A13C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8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0439B9">
            <w:pPr>
              <w:pStyle w:val="16"/>
            </w:pPr>
            <w:r>
              <w:t>序号</w:t>
            </w:r>
          </w:p>
        </w:tc>
        <w:tc>
          <w:tcPr>
            <w:tcW w:w="6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077C65">
            <w:pPr>
              <w:pStyle w:val="16"/>
            </w:pPr>
            <w:r>
              <w:t>固废名称</w:t>
            </w:r>
          </w:p>
        </w:tc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132F93">
            <w:pPr>
              <w:pStyle w:val="16"/>
            </w:pPr>
            <w:r>
              <w:t>形态</w:t>
            </w:r>
          </w:p>
        </w:tc>
        <w:tc>
          <w:tcPr>
            <w:tcW w:w="112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38BE52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含税单价（元</w:t>
            </w:r>
            <w:r>
              <w:rPr>
                <w:rFonts w:hint="eastAsia"/>
                <w:lang w:val="en-US" w:eastAsia="zh-CN"/>
              </w:rPr>
              <w:t>/吨）</w:t>
            </w:r>
          </w:p>
        </w:tc>
        <w:tc>
          <w:tcPr>
            <w:tcW w:w="130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96A6B5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不含税单价（元</w:t>
            </w:r>
            <w:r>
              <w:rPr>
                <w:rFonts w:hint="eastAsia"/>
                <w:lang w:val="en-US" w:eastAsia="zh-CN"/>
              </w:rPr>
              <w:t>/吨）</w:t>
            </w:r>
          </w:p>
        </w:tc>
        <w:tc>
          <w:tcPr>
            <w:tcW w:w="40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91811A">
            <w:pPr>
              <w:pStyle w:val="16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eastAsia="zh-CN"/>
              </w:rPr>
              <w:t>税率</w:t>
            </w:r>
          </w:p>
        </w:tc>
        <w:tc>
          <w:tcPr>
            <w:tcW w:w="51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BA4661">
            <w:pPr>
              <w:pStyle w:val="16"/>
            </w:pPr>
            <w:r>
              <w:t>备注</w:t>
            </w:r>
          </w:p>
        </w:tc>
      </w:tr>
      <w:tr w14:paraId="6329A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8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0F544B">
            <w:pPr>
              <w:pStyle w:val="16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62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9164C9">
            <w:pPr>
              <w:pStyle w:val="16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eastAsia="zh-CN"/>
              </w:rPr>
              <w:t>脱水污泥</w:t>
            </w:r>
          </w:p>
        </w:tc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EBCB4D">
            <w:pPr>
              <w:pStyle w:val="16"/>
            </w:pPr>
            <w:r>
              <w:t>固态/粉状/块状</w:t>
            </w:r>
          </w:p>
        </w:tc>
        <w:tc>
          <w:tcPr>
            <w:tcW w:w="1126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BDBCC2">
            <w:pPr>
              <w:pStyle w:val="16"/>
              <w:rPr>
                <w:rFonts w:hint="default" w:eastAsia="等线"/>
                <w:lang w:val="en-US" w:eastAsia="zh-CN"/>
              </w:rPr>
            </w:pPr>
          </w:p>
        </w:tc>
        <w:tc>
          <w:tcPr>
            <w:tcW w:w="1308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6D95CC">
            <w:pPr>
              <w:pStyle w:val="16"/>
            </w:pPr>
          </w:p>
        </w:tc>
        <w:tc>
          <w:tcPr>
            <w:tcW w:w="40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59053F">
            <w:pPr>
              <w:pStyle w:val="16"/>
            </w:pPr>
          </w:p>
        </w:tc>
        <w:tc>
          <w:tcPr>
            <w:tcW w:w="519" w:type="pct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6455D9">
            <w:pPr>
              <w:pStyle w:val="16"/>
            </w:pPr>
          </w:p>
        </w:tc>
      </w:tr>
    </w:tbl>
    <w:p w14:paraId="30760DA0">
      <w:pPr>
        <w:pStyle w:val="16"/>
      </w:pPr>
    </w:p>
    <w:p w14:paraId="2BBC8D44">
      <w:pPr>
        <w:pStyle w:val="16"/>
        <w:ind w:firstLine="5060" w:firstLineChars="2300"/>
      </w:pPr>
      <w:r>
        <w:t>报价日期：______年____月____日</w:t>
      </w:r>
    </w:p>
    <w:p w14:paraId="4D9EA836">
      <w:pPr>
        <w:pStyle w:val="16"/>
        <w:ind w:firstLine="5060" w:firstLineChars="2300"/>
      </w:pPr>
      <w:r>
        <w:t>有效期限：______天</w:t>
      </w:r>
    </w:p>
    <w:p w14:paraId="74292EBC">
      <w:pPr>
        <w:pStyle w:val="4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费用说明</w:t>
      </w:r>
    </w:p>
    <w:p w14:paraId="49E02D1A">
      <w:pPr>
        <w:pStyle w:val="16"/>
        <w:numPr>
          <w:ilvl w:val="0"/>
          <w:numId w:val="0"/>
        </w:numPr>
        <w:ind w:left="288" w:leftChars="0" w:hanging="288" w:firstLineChars="0"/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auto"/>
          <w:sz w:val="22"/>
          <w:szCs w:val="22"/>
        </w:rPr>
        <w:t>1.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</w:rPr>
        <w:t>报价包含内容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  <w:t>：固废现场打包、装车、运输、合规无害化处置、固废台账登记、处置凭证出具、环保备案资料整理等全部费用。</w:t>
      </w:r>
    </w:p>
    <w:p w14:paraId="66B5BBDD">
      <w:pPr>
        <w:pStyle w:val="16"/>
        <w:numPr>
          <w:ilvl w:val="0"/>
          <w:numId w:val="0"/>
        </w:numPr>
        <w:ind w:left="288" w:leftChars="0" w:hanging="288" w:firstLineChars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auto"/>
          <w:sz w:val="22"/>
          <w:szCs w:val="22"/>
        </w:rPr>
        <w:t>2.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</w:rPr>
        <w:t>结算方式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  <w:t>：按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</w:rPr>
        <w:t>实际过磅重量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  <w:t>据实结算，单次/月度对账，双方签字确认作为结算依据。</w:t>
      </w: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20740A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uiPriority w:val="99"/>
    <w:rPr>
      <w:vertAlign w:val="superscript"/>
    </w:rPr>
  </w:style>
  <w:style w:type="paragraph" w:styleId="14">
    <w:name w:val="List Paragraph"/>
    <w:qFormat/>
    <w:uiPriority w:val="0"/>
    <w:rPr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1190</Words>
  <Characters>1490</Characters>
  <TotalTime>16</TotalTime>
  <ScaleCrop>false</ScaleCrop>
  <LinksUpToDate>false</LinksUpToDate>
  <CharactersWithSpaces>1490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2026-07-29T03:06:00Z</dcterms:created>
  <dc:creator>Un-named</dc:creator>
  <cp:lastModifiedBy>阿布～</cp:lastModifiedBy>
  <dcterms:modified xsi:type="dcterms:W3CDTF">2026-07-29T03:23:30Z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{"Label":"1","ContentProducer":"001191110102MACQD9K64010000","ProduceID":"2d1a5f78-1838-4378-8e72-90dc80cc7da9","ReservedCode1":"","ContentPropagator":"","PropagateID":"","ReservedCode2":""}</vt:lpwstr>
  </property>
  <property fmtid="{D5CDD505-2E9C-101B-9397-08002B2CF9AE}" pid="3" name="KSOTemplateDocerSaveRecord">
    <vt:lpwstr>eyJoZGlkIjoiYjhiZmE1NjBmNWEwMzczYjRjNWMyNWNmYTVhODNkZWEiLCJ1c2VySWQiOiI5NjM4MDIzMDcifQ==</vt:lpwstr>
  </property>
  <property fmtid="{D5CDD505-2E9C-101B-9397-08002B2CF9AE}" pid="4" name="KSOProductBuildVer">
    <vt:lpwstr>2052-12.1.0.26895</vt:lpwstr>
  </property>
  <property fmtid="{D5CDD505-2E9C-101B-9397-08002B2CF9AE}" pid="5" name="ICV">
    <vt:lpwstr>3459E487E05D4055A8E05D3DB502E70E_13</vt:lpwstr>
  </property>
</Properties>
</file>